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0E" w:rsidRPr="00AA2FA8" w:rsidRDefault="00563FB0" w:rsidP="00AB0B0E">
      <w:pPr>
        <w:jc w:val="center"/>
        <w:rPr>
          <w:rFonts w:cstheme="minorHAnsi"/>
          <w:b/>
          <w:u w:val="single"/>
        </w:rPr>
      </w:pPr>
      <w:r w:rsidRPr="00AA2FA8">
        <w:rPr>
          <w:rFonts w:cstheme="minorHAnsi"/>
          <w:b/>
          <w:u w:val="single"/>
        </w:rPr>
        <w:t xml:space="preserve">Year 3/4 </w:t>
      </w:r>
      <w:r w:rsidR="00AD1D91" w:rsidRPr="00AA2FA8">
        <w:rPr>
          <w:rFonts w:cstheme="minorHAnsi"/>
          <w:b/>
          <w:u w:val="single"/>
        </w:rPr>
        <w:t>Homework</w:t>
      </w:r>
      <w:r w:rsidR="00603B1A">
        <w:rPr>
          <w:rFonts w:cstheme="minorHAnsi"/>
          <w:b/>
          <w:u w:val="single"/>
        </w:rPr>
        <w:t xml:space="preserve"> Summer</w:t>
      </w:r>
      <w:r w:rsidR="00442448">
        <w:rPr>
          <w:rFonts w:cstheme="minorHAnsi"/>
          <w:b/>
          <w:u w:val="single"/>
        </w:rPr>
        <w:t xml:space="preserve"> 2</w:t>
      </w:r>
      <w:r w:rsidR="003111D5">
        <w:rPr>
          <w:rFonts w:cstheme="minorHAnsi"/>
          <w:b/>
          <w:u w:val="single"/>
        </w:rPr>
        <w:t xml:space="preserve"> 2015</w:t>
      </w:r>
    </w:p>
    <w:p w:rsidR="00AB0B0E" w:rsidRPr="00991AB3" w:rsidRDefault="00AB0B0E" w:rsidP="00AB0B0E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991AB3">
        <w:rPr>
          <w:rFonts w:cstheme="minorHAnsi"/>
          <w:sz w:val="20"/>
          <w:szCs w:val="20"/>
        </w:rPr>
        <w:t>Choose the homework projects you would like to do. Please make sure that yo</w:t>
      </w:r>
      <w:r w:rsidR="009418FA" w:rsidRPr="00991AB3">
        <w:rPr>
          <w:rFonts w:cstheme="minorHAnsi"/>
          <w:sz w:val="20"/>
          <w:szCs w:val="20"/>
        </w:rPr>
        <w:t xml:space="preserve">u do at least one piece of maths and one piece of </w:t>
      </w:r>
      <w:r w:rsidRPr="00991AB3">
        <w:rPr>
          <w:rFonts w:cstheme="minorHAnsi"/>
          <w:sz w:val="20"/>
          <w:szCs w:val="20"/>
        </w:rPr>
        <w:t>English homework!</w:t>
      </w:r>
    </w:p>
    <w:p w:rsidR="00AB0B0E" w:rsidRPr="00991AB3" w:rsidRDefault="00AB0B0E" w:rsidP="00AB0B0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91AB3">
        <w:rPr>
          <w:rFonts w:cstheme="minorHAnsi"/>
          <w:sz w:val="20"/>
          <w:szCs w:val="20"/>
        </w:rPr>
        <w:t xml:space="preserve">Make sure you have chosen </w:t>
      </w:r>
      <w:r w:rsidR="00596A51" w:rsidRPr="00991AB3">
        <w:rPr>
          <w:rFonts w:cstheme="minorHAnsi"/>
          <w:sz w:val="20"/>
          <w:szCs w:val="20"/>
        </w:rPr>
        <w:t xml:space="preserve">enough to score at least </w:t>
      </w:r>
      <w:r w:rsidR="001964E1" w:rsidRPr="00991AB3">
        <w:rPr>
          <w:rFonts w:cstheme="minorHAnsi"/>
          <w:b/>
          <w:sz w:val="20"/>
          <w:szCs w:val="20"/>
          <w:u w:val="single"/>
        </w:rPr>
        <w:t xml:space="preserve">20 </w:t>
      </w:r>
      <w:r w:rsidRPr="00991AB3">
        <w:rPr>
          <w:rFonts w:cstheme="minorHAnsi"/>
          <w:sz w:val="20"/>
          <w:szCs w:val="20"/>
        </w:rPr>
        <w:t>points.</w:t>
      </w:r>
    </w:p>
    <w:p w:rsidR="00EA296A" w:rsidRPr="00991AB3" w:rsidRDefault="00AB0B0E" w:rsidP="00AB0B0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91AB3">
        <w:rPr>
          <w:rFonts w:cstheme="minorHAnsi"/>
          <w:sz w:val="20"/>
          <w:szCs w:val="20"/>
        </w:rPr>
        <w:t xml:space="preserve">If you would like to email your homework, please send it to </w:t>
      </w:r>
      <w:hyperlink r:id="rId8" w:history="1">
        <w:r w:rsidRPr="00991AB3">
          <w:rPr>
            <w:rStyle w:val="Hyperlink"/>
            <w:rFonts w:cstheme="minorHAnsi"/>
            <w:sz w:val="20"/>
            <w:szCs w:val="20"/>
          </w:rPr>
          <w:t>enquiries@etwall.derbyshire.sch.uk</w:t>
        </w:r>
      </w:hyperlink>
      <w:r w:rsidRPr="00991AB3">
        <w:rPr>
          <w:rFonts w:cstheme="minorHAnsi"/>
          <w:sz w:val="20"/>
          <w:szCs w:val="20"/>
        </w:rPr>
        <w:t xml:space="preserve"> and write on the email the name of your teacher, and who it is from. </w:t>
      </w:r>
    </w:p>
    <w:p w:rsidR="00563FB0" w:rsidRPr="00991AB3" w:rsidRDefault="00AB0B0E" w:rsidP="00AB0B0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91AB3">
        <w:rPr>
          <w:rFonts w:cstheme="minorHAnsi"/>
          <w:sz w:val="20"/>
          <w:szCs w:val="20"/>
        </w:rPr>
        <w:t xml:space="preserve">As part of your homework, please remember that you need </w:t>
      </w:r>
      <w:r w:rsidR="00442448" w:rsidRPr="00991AB3">
        <w:rPr>
          <w:rFonts w:cstheme="minorHAnsi"/>
          <w:sz w:val="20"/>
          <w:szCs w:val="20"/>
        </w:rPr>
        <w:t>to read five times a week</w:t>
      </w:r>
      <w:r w:rsidRPr="00991AB3">
        <w:rPr>
          <w:rFonts w:cstheme="minorHAnsi"/>
          <w:sz w:val="20"/>
          <w:szCs w:val="20"/>
        </w:rPr>
        <w:t xml:space="preserve">, learn your spellings ready for the test each </w:t>
      </w:r>
      <w:r w:rsidR="00442448" w:rsidRPr="00991AB3">
        <w:rPr>
          <w:rFonts w:cstheme="minorHAnsi"/>
          <w:sz w:val="20"/>
          <w:szCs w:val="20"/>
        </w:rPr>
        <w:t>Monday</w:t>
      </w:r>
      <w:r w:rsidRPr="00991AB3">
        <w:rPr>
          <w:rFonts w:cstheme="minorHAnsi"/>
          <w:sz w:val="20"/>
          <w:szCs w:val="20"/>
        </w:rPr>
        <w:t xml:space="preserve"> and practise your Rapid Number Recall target (which </w:t>
      </w:r>
      <w:r w:rsidR="00442448" w:rsidRPr="00991AB3">
        <w:rPr>
          <w:rFonts w:cstheme="minorHAnsi"/>
          <w:sz w:val="20"/>
          <w:szCs w:val="20"/>
        </w:rPr>
        <w:t xml:space="preserve">is stuck in your reading </w:t>
      </w:r>
      <w:r w:rsidR="00C57E34" w:rsidRPr="00991AB3">
        <w:rPr>
          <w:rFonts w:cstheme="minorHAnsi"/>
          <w:sz w:val="20"/>
          <w:szCs w:val="20"/>
        </w:rPr>
        <w:t>diary</w:t>
      </w:r>
      <w:r w:rsidRPr="00991AB3">
        <w:rPr>
          <w:rFonts w:cstheme="minorHAnsi"/>
          <w:sz w:val="20"/>
          <w:szCs w:val="20"/>
        </w:rPr>
        <w:t>).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751"/>
        <w:gridCol w:w="788"/>
        <w:gridCol w:w="1059"/>
      </w:tblGrid>
      <w:tr w:rsidR="00563FB0" w:rsidRPr="00AA2FA8" w:rsidTr="002A4469">
        <w:trPr>
          <w:trHeight w:val="590"/>
        </w:trPr>
        <w:tc>
          <w:tcPr>
            <w:tcW w:w="8751" w:type="dxa"/>
          </w:tcPr>
          <w:p w:rsidR="00563FB0" w:rsidRPr="00AA2FA8" w:rsidRDefault="00563FB0" w:rsidP="00563FB0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Activity</w:t>
            </w:r>
          </w:p>
        </w:tc>
        <w:tc>
          <w:tcPr>
            <w:tcW w:w="788" w:type="dxa"/>
          </w:tcPr>
          <w:p w:rsidR="00563FB0" w:rsidRPr="00AA2FA8" w:rsidRDefault="00563FB0" w:rsidP="00563FB0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Points</w:t>
            </w:r>
          </w:p>
        </w:tc>
        <w:tc>
          <w:tcPr>
            <w:tcW w:w="1059" w:type="dxa"/>
          </w:tcPr>
          <w:p w:rsidR="00563FB0" w:rsidRPr="00AA2FA8" w:rsidRDefault="00563FB0" w:rsidP="00563FB0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Activities chosen</w:t>
            </w:r>
          </w:p>
        </w:tc>
      </w:tr>
      <w:tr w:rsidR="00563FB0" w:rsidRPr="00AA2FA8" w:rsidTr="008C315C">
        <w:trPr>
          <w:trHeight w:val="351"/>
        </w:trPr>
        <w:tc>
          <w:tcPr>
            <w:tcW w:w="10598" w:type="dxa"/>
            <w:gridSpan w:val="3"/>
          </w:tcPr>
          <w:p w:rsidR="00563FB0" w:rsidRPr="00AA2FA8" w:rsidRDefault="00563FB0" w:rsidP="00603B1A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 xml:space="preserve">Humanities – </w:t>
            </w:r>
            <w:r w:rsidR="00603B1A">
              <w:rPr>
                <w:rFonts w:cstheme="minorHAnsi"/>
                <w:b/>
              </w:rPr>
              <w:t>History</w:t>
            </w:r>
            <w:r w:rsidR="00EA296A">
              <w:rPr>
                <w:rFonts w:cstheme="minorHAnsi"/>
                <w:b/>
              </w:rPr>
              <w:t xml:space="preserve"> (</w:t>
            </w:r>
            <w:r w:rsidR="00603B1A">
              <w:rPr>
                <w:rFonts w:cstheme="minorHAnsi"/>
                <w:b/>
              </w:rPr>
              <w:t>Norman Castles)</w:t>
            </w:r>
          </w:p>
        </w:tc>
      </w:tr>
      <w:tr w:rsidR="00442448" w:rsidRPr="00AA2FA8" w:rsidTr="002A4469">
        <w:trPr>
          <w:trHeight w:val="371"/>
        </w:trPr>
        <w:tc>
          <w:tcPr>
            <w:tcW w:w="8751" w:type="dxa"/>
          </w:tcPr>
          <w:p w:rsidR="00442448" w:rsidRPr="00AA2FA8" w:rsidRDefault="00603B1A" w:rsidP="00261C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Draw a Norman soldier and his horse in full armour.  </w:t>
            </w:r>
            <w:r w:rsidR="00261C97">
              <w:rPr>
                <w:rFonts w:cstheme="minorHAnsi"/>
              </w:rPr>
              <w:t>Label</w:t>
            </w:r>
            <w:r>
              <w:rPr>
                <w:rFonts w:cstheme="minorHAnsi"/>
              </w:rPr>
              <w:t xml:space="preserve"> the drawing with information about the type of armour he is wearing</w:t>
            </w:r>
            <w:r w:rsidR="00E24659">
              <w:rPr>
                <w:rFonts w:cstheme="minorHAnsi"/>
              </w:rPr>
              <w:t xml:space="preserve"> (don’t forget the kite shield)</w:t>
            </w:r>
            <w:r>
              <w:rPr>
                <w:rFonts w:cstheme="minorHAnsi"/>
              </w:rPr>
              <w:t xml:space="preserve">. </w:t>
            </w:r>
            <w:r w:rsidR="00442448">
              <w:rPr>
                <w:rFonts w:cstheme="minorHAnsi"/>
              </w:rPr>
              <w:t xml:space="preserve">  </w:t>
            </w:r>
          </w:p>
        </w:tc>
        <w:tc>
          <w:tcPr>
            <w:tcW w:w="788" w:type="dxa"/>
          </w:tcPr>
          <w:p w:rsidR="00442448" w:rsidRPr="00AA2FA8" w:rsidRDefault="00442448" w:rsidP="00937F43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442448" w:rsidRPr="00AA2FA8" w:rsidRDefault="00442448" w:rsidP="00937F43">
            <w:pPr>
              <w:rPr>
                <w:rFonts w:cstheme="minorHAnsi"/>
              </w:rPr>
            </w:pPr>
          </w:p>
        </w:tc>
      </w:tr>
      <w:tr w:rsidR="006C2869" w:rsidRPr="00AA2FA8" w:rsidTr="002A4469">
        <w:trPr>
          <w:trHeight w:val="371"/>
        </w:trPr>
        <w:tc>
          <w:tcPr>
            <w:tcW w:w="8751" w:type="dxa"/>
          </w:tcPr>
          <w:p w:rsidR="006C2869" w:rsidRPr="00AA2FA8" w:rsidRDefault="00667AFF" w:rsidP="00667AFF">
            <w:pPr>
              <w:rPr>
                <w:rFonts w:cstheme="minorHAnsi"/>
              </w:rPr>
            </w:pPr>
            <w:r>
              <w:rPr>
                <w:rFonts w:cstheme="minorHAnsi"/>
              </w:rPr>
              <w:t>Look at</w:t>
            </w:r>
            <w:r w:rsidR="00261C97">
              <w:rPr>
                <w:rFonts w:cstheme="minorHAnsi"/>
              </w:rPr>
              <w:t xml:space="preserve"> a section of</w:t>
            </w:r>
            <w:r w:rsidR="00603B1A">
              <w:rPr>
                <w:rFonts w:cstheme="minorHAnsi"/>
              </w:rPr>
              <w:t xml:space="preserve"> the Bayeux Tapestry.</w:t>
            </w:r>
            <w:r>
              <w:rPr>
                <w:rFonts w:cstheme="minorHAnsi"/>
              </w:rPr>
              <w:t xml:space="preserve">  Reproduce one or more of the animals from the border (paint/draw/sew/collage etc.)</w:t>
            </w:r>
            <w:r w:rsidR="00261C97">
              <w:rPr>
                <w:rFonts w:cstheme="minorHAnsi"/>
              </w:rPr>
              <w:t xml:space="preserve">.  Teachers can provide images if needed. </w:t>
            </w:r>
          </w:p>
        </w:tc>
        <w:tc>
          <w:tcPr>
            <w:tcW w:w="788" w:type="dxa"/>
          </w:tcPr>
          <w:p w:rsidR="006C2869" w:rsidRPr="00AA2FA8" w:rsidRDefault="00261C97" w:rsidP="00937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6C2869" w:rsidRPr="00AA2FA8" w:rsidRDefault="006C2869" w:rsidP="00937F43">
            <w:pPr>
              <w:rPr>
                <w:rFonts w:cstheme="minorHAnsi"/>
              </w:rPr>
            </w:pPr>
          </w:p>
        </w:tc>
      </w:tr>
      <w:tr w:rsidR="007B010F" w:rsidRPr="00AA2FA8" w:rsidTr="002A4469">
        <w:trPr>
          <w:trHeight w:val="371"/>
        </w:trPr>
        <w:tc>
          <w:tcPr>
            <w:tcW w:w="8751" w:type="dxa"/>
          </w:tcPr>
          <w:p w:rsidR="007B010F" w:rsidRDefault="00E24659" w:rsidP="00603B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a </w:t>
            </w:r>
            <w:r w:rsidR="00E34376">
              <w:rPr>
                <w:rFonts w:cstheme="minorHAnsi"/>
              </w:rPr>
              <w:t>s</w:t>
            </w:r>
            <w:r w:rsidR="00261C97">
              <w:rPr>
                <w:rFonts w:cstheme="minorHAnsi"/>
              </w:rPr>
              <w:t xml:space="preserve">iege tower or a battering ram. </w:t>
            </w:r>
          </w:p>
        </w:tc>
        <w:tc>
          <w:tcPr>
            <w:tcW w:w="788" w:type="dxa"/>
          </w:tcPr>
          <w:p w:rsidR="007B010F" w:rsidRDefault="005909A9" w:rsidP="00937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7B010F" w:rsidRPr="00AA2FA8" w:rsidRDefault="007B010F" w:rsidP="00937F43">
            <w:pPr>
              <w:rPr>
                <w:rFonts w:cstheme="minorHAnsi"/>
              </w:rPr>
            </w:pPr>
          </w:p>
        </w:tc>
      </w:tr>
      <w:tr w:rsidR="005909A9" w:rsidRPr="00AA2FA8" w:rsidTr="002A4469">
        <w:trPr>
          <w:trHeight w:val="371"/>
        </w:trPr>
        <w:tc>
          <w:tcPr>
            <w:tcW w:w="8751" w:type="dxa"/>
          </w:tcPr>
          <w:p w:rsidR="005909A9" w:rsidRDefault="00261C97" w:rsidP="00AE1594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meal that could have been in a m</w:t>
            </w:r>
            <w:r w:rsidR="00190044">
              <w:rPr>
                <w:rFonts w:cstheme="minorHAnsi"/>
              </w:rPr>
              <w:t>edieval feast.</w:t>
            </w:r>
            <w:r>
              <w:rPr>
                <w:rFonts w:cstheme="minorHAnsi"/>
              </w:rPr>
              <w:t xml:space="preserve">  </w:t>
            </w:r>
            <w:r w:rsidR="00AE1594">
              <w:rPr>
                <w:rFonts w:cstheme="minorHAnsi"/>
              </w:rPr>
              <w:t>Record</w:t>
            </w:r>
            <w:r>
              <w:rPr>
                <w:rFonts w:cstheme="minorHAnsi"/>
              </w:rPr>
              <w:t xml:space="preserve"> the recipe and what it tasted like.</w:t>
            </w:r>
          </w:p>
        </w:tc>
        <w:tc>
          <w:tcPr>
            <w:tcW w:w="788" w:type="dxa"/>
          </w:tcPr>
          <w:p w:rsidR="005909A9" w:rsidRDefault="00991AB3" w:rsidP="00937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5909A9" w:rsidRPr="00AA2FA8" w:rsidRDefault="005909A9" w:rsidP="00937F43">
            <w:pPr>
              <w:rPr>
                <w:rFonts w:cstheme="minorHAnsi"/>
              </w:rPr>
            </w:pPr>
          </w:p>
        </w:tc>
      </w:tr>
      <w:tr w:rsidR="00442448" w:rsidRPr="00AA2FA8" w:rsidTr="002A4469">
        <w:trPr>
          <w:trHeight w:val="277"/>
        </w:trPr>
        <w:tc>
          <w:tcPr>
            <w:tcW w:w="9539" w:type="dxa"/>
            <w:gridSpan w:val="2"/>
          </w:tcPr>
          <w:p w:rsidR="00442448" w:rsidRPr="00AA2FA8" w:rsidRDefault="00442448" w:rsidP="002A4469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Maths</w:t>
            </w:r>
          </w:p>
        </w:tc>
        <w:tc>
          <w:tcPr>
            <w:tcW w:w="1059" w:type="dxa"/>
          </w:tcPr>
          <w:p w:rsidR="00442448" w:rsidRPr="00AA2FA8" w:rsidRDefault="00442448" w:rsidP="00EE1592">
            <w:pPr>
              <w:jc w:val="center"/>
              <w:rPr>
                <w:rFonts w:cstheme="minorHAnsi"/>
              </w:rPr>
            </w:pPr>
          </w:p>
        </w:tc>
      </w:tr>
      <w:tr w:rsidR="00442448" w:rsidRPr="00AA2FA8" w:rsidTr="00442448">
        <w:trPr>
          <w:trHeight w:val="525"/>
        </w:trPr>
        <w:tc>
          <w:tcPr>
            <w:tcW w:w="8751" w:type="dxa"/>
          </w:tcPr>
          <w:p w:rsidR="00442448" w:rsidRPr="00AA2FA8" w:rsidRDefault="00261C97" w:rsidP="00DC783B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a poster to explain why the fractions 3/6, 4/8 and 6/12 are all equivalent to a half.</w:t>
            </w:r>
          </w:p>
        </w:tc>
        <w:tc>
          <w:tcPr>
            <w:tcW w:w="788" w:type="dxa"/>
          </w:tcPr>
          <w:p w:rsidR="00442448" w:rsidRPr="00AA2FA8" w:rsidRDefault="00261C97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59" w:type="dxa"/>
          </w:tcPr>
          <w:p w:rsidR="00442448" w:rsidRPr="00AA2FA8" w:rsidRDefault="00442448">
            <w:pPr>
              <w:rPr>
                <w:rFonts w:cstheme="minorHAnsi"/>
              </w:rPr>
            </w:pPr>
          </w:p>
        </w:tc>
      </w:tr>
      <w:tr w:rsidR="00442448" w:rsidRPr="00AA2FA8" w:rsidTr="002A4469">
        <w:trPr>
          <w:trHeight w:val="279"/>
        </w:trPr>
        <w:tc>
          <w:tcPr>
            <w:tcW w:w="8751" w:type="dxa"/>
          </w:tcPr>
          <w:p w:rsidR="00442448" w:rsidRPr="00AA2FA8" w:rsidRDefault="00261C97" w:rsidP="00D356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examples, explain how the inverse rule for addition can help you to check an answer. </w:t>
            </w:r>
          </w:p>
        </w:tc>
        <w:tc>
          <w:tcPr>
            <w:tcW w:w="788" w:type="dxa"/>
          </w:tcPr>
          <w:p w:rsidR="00442448" w:rsidRPr="00AA2FA8" w:rsidRDefault="00442448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9" w:type="dxa"/>
          </w:tcPr>
          <w:p w:rsidR="00442448" w:rsidRPr="00AA2FA8" w:rsidRDefault="00442448">
            <w:pPr>
              <w:rPr>
                <w:rFonts w:cstheme="minorHAnsi"/>
              </w:rPr>
            </w:pPr>
          </w:p>
        </w:tc>
      </w:tr>
      <w:tr w:rsidR="00442448" w:rsidRPr="00AA2FA8" w:rsidTr="002A4469">
        <w:trPr>
          <w:trHeight w:val="279"/>
        </w:trPr>
        <w:tc>
          <w:tcPr>
            <w:tcW w:w="8751" w:type="dxa"/>
          </w:tcPr>
          <w:p w:rsidR="00442448" w:rsidRPr="00AA2FA8" w:rsidRDefault="00797340" w:rsidP="00261C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Find as many objects in and around your house that have a line of reflective symmetry.  Draw/ photograph them and label each one.  </w:t>
            </w:r>
          </w:p>
        </w:tc>
        <w:tc>
          <w:tcPr>
            <w:tcW w:w="788" w:type="dxa"/>
          </w:tcPr>
          <w:p w:rsidR="00442448" w:rsidRPr="00AA2FA8" w:rsidRDefault="0041594F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59" w:type="dxa"/>
          </w:tcPr>
          <w:p w:rsidR="00442448" w:rsidRPr="00AA2FA8" w:rsidRDefault="00442448">
            <w:pPr>
              <w:rPr>
                <w:rFonts w:cstheme="minorHAnsi"/>
              </w:rPr>
            </w:pPr>
          </w:p>
        </w:tc>
      </w:tr>
      <w:tr w:rsidR="00442448" w:rsidRPr="00AA2FA8" w:rsidTr="002A4469">
        <w:trPr>
          <w:trHeight w:val="263"/>
        </w:trPr>
        <w:tc>
          <w:tcPr>
            <w:tcW w:w="9539" w:type="dxa"/>
            <w:gridSpan w:val="2"/>
          </w:tcPr>
          <w:p w:rsidR="00442448" w:rsidRPr="00AA2FA8" w:rsidRDefault="00442448" w:rsidP="002A4469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English</w:t>
            </w:r>
          </w:p>
        </w:tc>
        <w:tc>
          <w:tcPr>
            <w:tcW w:w="1059" w:type="dxa"/>
          </w:tcPr>
          <w:p w:rsidR="00442448" w:rsidRPr="00AA2FA8" w:rsidRDefault="00442448" w:rsidP="00EE1592">
            <w:pPr>
              <w:jc w:val="center"/>
              <w:rPr>
                <w:rFonts w:cstheme="minorHAnsi"/>
              </w:rPr>
            </w:pPr>
          </w:p>
        </w:tc>
      </w:tr>
      <w:tr w:rsidR="00442448" w:rsidRPr="00AA2FA8" w:rsidTr="00797340">
        <w:trPr>
          <w:trHeight w:val="588"/>
        </w:trPr>
        <w:tc>
          <w:tcPr>
            <w:tcW w:w="8751" w:type="dxa"/>
          </w:tcPr>
          <w:p w:rsidR="00EA296A" w:rsidRPr="00855C71" w:rsidRDefault="00D00805" w:rsidP="00D008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Choose a poem that you like.  Write it out and underline any similes, alliteration, metaphors or rhyme that you can find.  Use different colours to underline the different parts and a key.</w:t>
            </w:r>
            <w:r w:rsidR="00261C9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88" w:type="dxa"/>
          </w:tcPr>
          <w:p w:rsidR="00442448" w:rsidRPr="00AA2FA8" w:rsidRDefault="0041594F" w:rsidP="00596A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59" w:type="dxa"/>
          </w:tcPr>
          <w:p w:rsidR="00442448" w:rsidRPr="00AA2FA8" w:rsidRDefault="00442448" w:rsidP="00BA4AA5">
            <w:pPr>
              <w:rPr>
                <w:rFonts w:cstheme="minorHAnsi"/>
              </w:rPr>
            </w:pPr>
          </w:p>
        </w:tc>
      </w:tr>
      <w:tr w:rsidR="00442448" w:rsidRPr="00AA2FA8" w:rsidTr="00442448">
        <w:trPr>
          <w:trHeight w:val="548"/>
        </w:trPr>
        <w:tc>
          <w:tcPr>
            <w:tcW w:w="8751" w:type="dxa"/>
          </w:tcPr>
          <w:p w:rsidR="00442448" w:rsidRPr="00AA2FA8" w:rsidRDefault="0037161F" w:rsidP="003F35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F3520">
              <w:rPr>
                <w:rFonts w:cstheme="minorHAnsi"/>
              </w:rPr>
              <w:t xml:space="preserve">Write a diary entry as though you were William the Conqueror at the Battle of Hastings.  Try to make sure that it is historically accurate. </w:t>
            </w:r>
          </w:p>
        </w:tc>
        <w:tc>
          <w:tcPr>
            <w:tcW w:w="788" w:type="dxa"/>
          </w:tcPr>
          <w:p w:rsidR="00442448" w:rsidRPr="00AA2FA8" w:rsidRDefault="003F3520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442448" w:rsidRPr="00AA2FA8" w:rsidRDefault="00442448" w:rsidP="00BA4AA5">
            <w:pPr>
              <w:rPr>
                <w:rFonts w:cstheme="minorHAnsi"/>
              </w:rPr>
            </w:pPr>
          </w:p>
        </w:tc>
      </w:tr>
      <w:tr w:rsidR="00855C71" w:rsidRPr="00AA2FA8" w:rsidTr="00442448">
        <w:trPr>
          <w:trHeight w:val="548"/>
        </w:trPr>
        <w:tc>
          <w:tcPr>
            <w:tcW w:w="8751" w:type="dxa"/>
          </w:tcPr>
          <w:p w:rsidR="00855C71" w:rsidRPr="007A03E6" w:rsidRDefault="007A03E6">
            <w:pPr>
              <w:rPr>
                <w:rFonts w:cstheme="minorHAnsi"/>
              </w:rPr>
            </w:pPr>
            <w:r w:rsidRPr="007A03E6">
              <w:rPr>
                <w:rFonts w:cstheme="minorHAnsi"/>
              </w:rPr>
              <w:t>Create a game to help people remember the different word classes</w:t>
            </w:r>
            <w:r>
              <w:rPr>
                <w:rFonts w:cstheme="minorHAnsi"/>
              </w:rPr>
              <w:t xml:space="preserve"> (nouns, adjectives, verbs, adverbs etc.)</w:t>
            </w:r>
            <w:r w:rsidRPr="007A03E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7A03E6">
              <w:rPr>
                <w:rFonts w:cstheme="minorHAnsi"/>
              </w:rPr>
              <w:t xml:space="preserve"> This could be a board game, a game on the computer or use your imagination!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88" w:type="dxa"/>
          </w:tcPr>
          <w:p w:rsidR="00855C71" w:rsidRDefault="00855C71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855C71" w:rsidRPr="00AA2FA8" w:rsidRDefault="00855C71" w:rsidP="00BA4AA5">
            <w:pPr>
              <w:rPr>
                <w:rFonts w:cstheme="minorHAnsi"/>
              </w:rPr>
            </w:pPr>
          </w:p>
        </w:tc>
      </w:tr>
      <w:tr w:rsidR="00442448" w:rsidRPr="00AA2FA8" w:rsidTr="00601E49">
        <w:trPr>
          <w:trHeight w:val="372"/>
        </w:trPr>
        <w:tc>
          <w:tcPr>
            <w:tcW w:w="10598" w:type="dxa"/>
            <w:gridSpan w:val="3"/>
          </w:tcPr>
          <w:p w:rsidR="00442448" w:rsidRPr="00AA2FA8" w:rsidRDefault="00442448" w:rsidP="00442448">
            <w:pPr>
              <w:jc w:val="center"/>
              <w:rPr>
                <w:rFonts w:cstheme="minorHAnsi"/>
              </w:rPr>
            </w:pPr>
            <w:r w:rsidRPr="00442448">
              <w:rPr>
                <w:rFonts w:cstheme="minorHAnsi"/>
                <w:b/>
              </w:rPr>
              <w:t>Physical Education</w:t>
            </w:r>
          </w:p>
        </w:tc>
      </w:tr>
      <w:tr w:rsidR="00442448" w:rsidRPr="00AA2FA8" w:rsidTr="00442448">
        <w:trPr>
          <w:trHeight w:val="283"/>
        </w:trPr>
        <w:tc>
          <w:tcPr>
            <w:tcW w:w="8751" w:type="dxa"/>
          </w:tcPr>
          <w:p w:rsidR="00442448" w:rsidRPr="00442448" w:rsidRDefault="00AB5FBE" w:rsidP="00442448">
            <w:pPr>
              <w:rPr>
                <w:rFonts w:cstheme="minorHAnsi"/>
                <w:b/>
                <w:i/>
              </w:rPr>
            </w:pPr>
            <w:r>
              <w:rPr>
                <w:rStyle w:val="SubtleEmphasis"/>
                <w:i w:val="0"/>
                <w:color w:val="auto"/>
              </w:rPr>
              <w:t xml:space="preserve">Draw a plate.  Split it into three sections.  Plan an appropriate meal for an athlete </w:t>
            </w:r>
            <w:r w:rsidR="0041594F">
              <w:rPr>
                <w:rStyle w:val="SubtleEmphasis"/>
                <w:i w:val="0"/>
                <w:color w:val="auto"/>
              </w:rPr>
              <w:t xml:space="preserve">competing in a specific track or field event e.g. discus, </w:t>
            </w:r>
            <w:r>
              <w:rPr>
                <w:rStyle w:val="SubtleEmphasis"/>
                <w:i w:val="0"/>
                <w:color w:val="auto"/>
              </w:rPr>
              <w:t>consisting of carbohydrate in one section, protein in another and something else in the third.  You must state which track or field eve</w:t>
            </w:r>
            <w:r w:rsidR="0041594F">
              <w:rPr>
                <w:rStyle w:val="SubtleEmphasis"/>
                <w:i w:val="0"/>
                <w:color w:val="auto"/>
              </w:rPr>
              <w:t xml:space="preserve">nt the athlete is competing in and explain why you have included each food. </w:t>
            </w:r>
            <w:r w:rsidR="00BE6814" w:rsidRPr="00BE6814">
              <w:rPr>
                <w:rFonts w:cstheme="minorHAnsi"/>
                <w:b/>
                <w:i/>
              </w:rPr>
              <w:t xml:space="preserve">  </w:t>
            </w:r>
          </w:p>
        </w:tc>
        <w:tc>
          <w:tcPr>
            <w:tcW w:w="788" w:type="dxa"/>
          </w:tcPr>
          <w:p w:rsidR="00442448" w:rsidRPr="00442448" w:rsidRDefault="00442448" w:rsidP="00442448">
            <w:pPr>
              <w:jc w:val="center"/>
              <w:rPr>
                <w:rFonts w:cstheme="minorHAnsi"/>
              </w:rPr>
            </w:pPr>
            <w:r w:rsidRPr="0044244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442448" w:rsidRPr="00AA2FA8" w:rsidRDefault="00442448" w:rsidP="004C6330">
            <w:pPr>
              <w:jc w:val="center"/>
              <w:rPr>
                <w:rFonts w:cstheme="minorHAnsi"/>
              </w:rPr>
            </w:pPr>
          </w:p>
        </w:tc>
      </w:tr>
      <w:tr w:rsidR="00F84E0F" w:rsidRPr="00AA2FA8" w:rsidTr="00442448">
        <w:trPr>
          <w:trHeight w:val="283"/>
        </w:trPr>
        <w:tc>
          <w:tcPr>
            <w:tcW w:w="8751" w:type="dxa"/>
          </w:tcPr>
          <w:p w:rsidR="00F84E0F" w:rsidRDefault="00F84E0F" w:rsidP="00442448">
            <w:pPr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Create a poster showing what balance, control (speed) and co-ordination is needed for a particular track or field even</w:t>
            </w:r>
            <w:r w:rsidR="00AE1594">
              <w:rPr>
                <w:rStyle w:val="SubtleEmphasis"/>
                <w:i w:val="0"/>
                <w:color w:val="auto"/>
              </w:rPr>
              <w:t>t</w:t>
            </w:r>
            <w:r>
              <w:rPr>
                <w:rStyle w:val="SubtleEmphasis"/>
                <w:i w:val="0"/>
                <w:color w:val="auto"/>
              </w:rPr>
              <w:t xml:space="preserve">. </w:t>
            </w:r>
          </w:p>
        </w:tc>
        <w:tc>
          <w:tcPr>
            <w:tcW w:w="788" w:type="dxa"/>
          </w:tcPr>
          <w:p w:rsidR="00F84E0F" w:rsidRPr="00442448" w:rsidRDefault="0041594F" w:rsidP="004424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59" w:type="dxa"/>
          </w:tcPr>
          <w:p w:rsidR="00F84E0F" w:rsidRPr="00AA2FA8" w:rsidRDefault="00F84E0F" w:rsidP="004C6330">
            <w:pPr>
              <w:jc w:val="center"/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83"/>
        </w:trPr>
        <w:tc>
          <w:tcPr>
            <w:tcW w:w="9539" w:type="dxa"/>
            <w:gridSpan w:val="2"/>
          </w:tcPr>
          <w:p w:rsidR="00563FB0" w:rsidRPr="00AA2FA8" w:rsidRDefault="00EA5DC8" w:rsidP="009418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Science </w:t>
            </w:r>
          </w:p>
        </w:tc>
        <w:tc>
          <w:tcPr>
            <w:tcW w:w="1059" w:type="dxa"/>
          </w:tcPr>
          <w:p w:rsidR="00563FB0" w:rsidRPr="00AA2FA8" w:rsidRDefault="00563FB0" w:rsidP="004C6330">
            <w:pPr>
              <w:jc w:val="center"/>
              <w:rPr>
                <w:rFonts w:cstheme="minorHAnsi"/>
              </w:rPr>
            </w:pPr>
          </w:p>
        </w:tc>
      </w:tr>
      <w:tr w:rsidR="00563FB0" w:rsidRPr="00AA2FA8" w:rsidTr="00855C71">
        <w:trPr>
          <w:trHeight w:val="652"/>
        </w:trPr>
        <w:tc>
          <w:tcPr>
            <w:tcW w:w="8751" w:type="dxa"/>
          </w:tcPr>
          <w:p w:rsidR="00563FB0" w:rsidRPr="00AA2FA8" w:rsidRDefault="00EA5DC8" w:rsidP="00AC0D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Carry out a survey of the birds that visit your garden over a month.  Record the types of birds as well as the number at a certain time each day.  Use a tally chart to present your results at the end. </w:t>
            </w:r>
          </w:p>
        </w:tc>
        <w:tc>
          <w:tcPr>
            <w:tcW w:w="788" w:type="dxa"/>
          </w:tcPr>
          <w:p w:rsidR="00563FB0" w:rsidRPr="00AA2FA8" w:rsidRDefault="00C57E34" w:rsidP="002A4469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  <w:tr w:rsidR="00855C71" w:rsidRPr="00AA2FA8" w:rsidTr="00855C71">
        <w:trPr>
          <w:trHeight w:val="292"/>
        </w:trPr>
        <w:tc>
          <w:tcPr>
            <w:tcW w:w="8751" w:type="dxa"/>
          </w:tcPr>
          <w:p w:rsidR="00855C71" w:rsidRDefault="00B25511" w:rsidP="00AC0D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a water collection system that can collect rainwater to water your garden over the summer.  Take some photos and write instructions to show how you made it. </w:t>
            </w:r>
          </w:p>
        </w:tc>
        <w:tc>
          <w:tcPr>
            <w:tcW w:w="788" w:type="dxa"/>
          </w:tcPr>
          <w:p w:rsidR="00855C71" w:rsidRPr="00AA2FA8" w:rsidRDefault="00855C71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855C71" w:rsidRPr="00AA2FA8" w:rsidRDefault="00855C71">
            <w:pPr>
              <w:rPr>
                <w:rFonts w:cstheme="minorHAnsi"/>
              </w:rPr>
            </w:pPr>
          </w:p>
        </w:tc>
      </w:tr>
      <w:tr w:rsidR="00991AB3" w:rsidRPr="00AA2FA8" w:rsidTr="006451F0">
        <w:trPr>
          <w:trHeight w:val="211"/>
        </w:trPr>
        <w:tc>
          <w:tcPr>
            <w:tcW w:w="10598" w:type="dxa"/>
            <w:gridSpan w:val="3"/>
          </w:tcPr>
          <w:p w:rsidR="00991AB3" w:rsidRPr="00AA2FA8" w:rsidRDefault="00991AB3" w:rsidP="00BA4AA5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  <w:b/>
              </w:rPr>
              <w:t>Music</w:t>
            </w:r>
          </w:p>
        </w:tc>
      </w:tr>
      <w:tr w:rsidR="009432F5" w:rsidRPr="00AA2FA8" w:rsidTr="00C57E34">
        <w:trPr>
          <w:trHeight w:val="279"/>
        </w:trPr>
        <w:tc>
          <w:tcPr>
            <w:tcW w:w="8751" w:type="dxa"/>
          </w:tcPr>
          <w:p w:rsidR="009432F5" w:rsidRDefault="009432F5" w:rsidP="00BA4A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the composer/music of the week (assembly).  Answer some of the questions on the World Music notice board. </w:t>
            </w:r>
          </w:p>
        </w:tc>
        <w:tc>
          <w:tcPr>
            <w:tcW w:w="788" w:type="dxa"/>
          </w:tcPr>
          <w:p w:rsidR="009432F5" w:rsidRPr="00AA2FA8" w:rsidRDefault="009432F5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9" w:type="dxa"/>
          </w:tcPr>
          <w:p w:rsidR="009432F5" w:rsidRPr="00AA2FA8" w:rsidRDefault="009432F5">
            <w:pPr>
              <w:rPr>
                <w:rFonts w:cstheme="minorHAnsi"/>
              </w:rPr>
            </w:pPr>
          </w:p>
        </w:tc>
      </w:tr>
      <w:tr w:rsidR="00991AB3" w:rsidRPr="00AA2FA8" w:rsidTr="00F25CFC">
        <w:trPr>
          <w:trHeight w:val="267"/>
        </w:trPr>
        <w:tc>
          <w:tcPr>
            <w:tcW w:w="10598" w:type="dxa"/>
            <w:gridSpan w:val="3"/>
          </w:tcPr>
          <w:p w:rsidR="00991AB3" w:rsidRPr="00AA2FA8" w:rsidRDefault="00991AB3" w:rsidP="00EE1592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  <w:b/>
              </w:rPr>
              <w:t>Computing</w:t>
            </w:r>
          </w:p>
        </w:tc>
      </w:tr>
      <w:tr w:rsidR="00855C71" w:rsidRPr="00AA2FA8" w:rsidTr="002A4469">
        <w:trPr>
          <w:trHeight w:val="413"/>
        </w:trPr>
        <w:tc>
          <w:tcPr>
            <w:tcW w:w="8751" w:type="dxa"/>
          </w:tcPr>
          <w:p w:rsidR="00855C71" w:rsidRPr="00AA2FA8" w:rsidRDefault="00855C71" w:rsidP="00AE15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</w:t>
            </w:r>
            <w:r w:rsidR="00AE1594">
              <w:rPr>
                <w:rFonts w:cstheme="minorHAnsi"/>
              </w:rPr>
              <w:t xml:space="preserve">a database of your </w:t>
            </w:r>
            <w:proofErr w:type="spellStart"/>
            <w:r w:rsidR="00AE1594">
              <w:rPr>
                <w:rFonts w:cstheme="minorHAnsi"/>
              </w:rPr>
              <w:t>dvd</w:t>
            </w:r>
            <w:proofErr w:type="spellEnd"/>
            <w:r w:rsidR="00AE1594">
              <w:rPr>
                <w:rFonts w:cstheme="minorHAnsi"/>
              </w:rPr>
              <w:t xml:space="preserve">/cd/book collection using 2Investigate.  </w:t>
            </w:r>
            <w:r w:rsidR="00AD7296">
              <w:rPr>
                <w:rFonts w:cstheme="minorHAnsi"/>
              </w:rPr>
              <w:t xml:space="preserve"> The field names could be, “title”, “reader age,” “gender,” “genre” etc. </w:t>
            </w:r>
          </w:p>
        </w:tc>
        <w:tc>
          <w:tcPr>
            <w:tcW w:w="788" w:type="dxa"/>
          </w:tcPr>
          <w:p w:rsidR="00855C71" w:rsidRPr="00AA2FA8" w:rsidRDefault="00855C71" w:rsidP="00AA2F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855C71" w:rsidRPr="00AA2FA8" w:rsidRDefault="00855C71">
            <w:pPr>
              <w:rPr>
                <w:rFonts w:cstheme="minorHAnsi"/>
              </w:rPr>
            </w:pPr>
          </w:p>
        </w:tc>
      </w:tr>
      <w:tr w:rsidR="00991AB3" w:rsidRPr="00AA2FA8" w:rsidTr="00991AB3">
        <w:trPr>
          <w:trHeight w:val="223"/>
        </w:trPr>
        <w:tc>
          <w:tcPr>
            <w:tcW w:w="10598" w:type="dxa"/>
            <w:gridSpan w:val="3"/>
          </w:tcPr>
          <w:p w:rsidR="00991AB3" w:rsidRPr="00AA2FA8" w:rsidRDefault="00991AB3" w:rsidP="00991AB3">
            <w:pPr>
              <w:jc w:val="center"/>
              <w:rPr>
                <w:rFonts w:cstheme="minorHAnsi"/>
              </w:rPr>
            </w:pPr>
            <w:r w:rsidRPr="007F4C85">
              <w:rPr>
                <w:rFonts w:cstheme="minorHAnsi"/>
                <w:b/>
              </w:rPr>
              <w:t>Art</w:t>
            </w:r>
          </w:p>
        </w:tc>
      </w:tr>
      <w:tr w:rsidR="007F4C85" w:rsidRPr="00AA2FA8" w:rsidTr="002A4469">
        <w:trPr>
          <w:trHeight w:val="413"/>
        </w:trPr>
        <w:tc>
          <w:tcPr>
            <w:tcW w:w="8751" w:type="dxa"/>
          </w:tcPr>
          <w:p w:rsidR="007F4C85" w:rsidRPr="007F4C85" w:rsidRDefault="00BE6814" w:rsidP="007F4C85">
            <w:pPr>
              <w:rPr>
                <w:rFonts w:cstheme="minorHAnsi"/>
              </w:rPr>
            </w:pPr>
            <w:r>
              <w:rPr>
                <w:rFonts w:cstheme="minorHAnsi"/>
              </w:rPr>
              <w:t>Re-create a Lowry picture, using natural materials e.g. grass, leaves, flowers, twigs, pasta, wool.</w:t>
            </w:r>
            <w:r w:rsidR="007F4C85" w:rsidRPr="007F4C85">
              <w:rPr>
                <w:rFonts w:cstheme="minorHAnsi"/>
              </w:rPr>
              <w:t xml:space="preserve"> </w:t>
            </w:r>
          </w:p>
        </w:tc>
        <w:tc>
          <w:tcPr>
            <w:tcW w:w="788" w:type="dxa"/>
          </w:tcPr>
          <w:p w:rsidR="007F4C85" w:rsidRDefault="007F4C85" w:rsidP="00AA2F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7F4C85" w:rsidRPr="00AA2FA8" w:rsidRDefault="007F4C85">
            <w:pPr>
              <w:rPr>
                <w:rFonts w:cstheme="minorHAnsi"/>
              </w:rPr>
            </w:pPr>
          </w:p>
        </w:tc>
      </w:tr>
    </w:tbl>
    <w:p w:rsidR="009D095D" w:rsidRPr="00AA2FA8" w:rsidRDefault="009D095D" w:rsidP="00FD2F3D">
      <w:pPr>
        <w:rPr>
          <w:rFonts w:cstheme="minorHAnsi"/>
        </w:rPr>
      </w:pPr>
      <w:bookmarkStart w:id="0" w:name="_GoBack"/>
      <w:bookmarkEnd w:id="0"/>
    </w:p>
    <w:sectPr w:rsidR="009D095D" w:rsidRPr="00AA2FA8" w:rsidSect="00991A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D0" w:rsidRDefault="00DA08D0" w:rsidP="002A4469">
      <w:pPr>
        <w:spacing w:after="0" w:line="240" w:lineRule="auto"/>
      </w:pPr>
      <w:r>
        <w:separator/>
      </w:r>
    </w:p>
  </w:endnote>
  <w:endnote w:type="continuationSeparator" w:id="0">
    <w:p w:rsidR="00DA08D0" w:rsidRDefault="00DA08D0" w:rsidP="002A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D0" w:rsidRDefault="00DA08D0" w:rsidP="002A4469">
      <w:pPr>
        <w:spacing w:after="0" w:line="240" w:lineRule="auto"/>
      </w:pPr>
      <w:r>
        <w:separator/>
      </w:r>
    </w:p>
  </w:footnote>
  <w:footnote w:type="continuationSeparator" w:id="0">
    <w:p w:rsidR="00DA08D0" w:rsidRDefault="00DA08D0" w:rsidP="002A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691"/>
    <w:multiLevelType w:val="hybridMultilevel"/>
    <w:tmpl w:val="8BCA2E80"/>
    <w:lvl w:ilvl="0" w:tplc="48F0A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261B"/>
    <w:multiLevelType w:val="hybridMultilevel"/>
    <w:tmpl w:val="47D64E0A"/>
    <w:lvl w:ilvl="0" w:tplc="48F0A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13D3"/>
    <w:multiLevelType w:val="multilevel"/>
    <w:tmpl w:val="781A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31EB5"/>
    <w:multiLevelType w:val="hybridMultilevel"/>
    <w:tmpl w:val="8C0E56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8AB6DFB"/>
    <w:multiLevelType w:val="hybridMultilevel"/>
    <w:tmpl w:val="F870A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1"/>
    <w:rsid w:val="0003734E"/>
    <w:rsid w:val="0004273F"/>
    <w:rsid w:val="000E2587"/>
    <w:rsid w:val="001218A4"/>
    <w:rsid w:val="00190044"/>
    <w:rsid w:val="001964E1"/>
    <w:rsid w:val="002236D9"/>
    <w:rsid w:val="00261C97"/>
    <w:rsid w:val="002A4469"/>
    <w:rsid w:val="002B5092"/>
    <w:rsid w:val="003111D5"/>
    <w:rsid w:val="00330C04"/>
    <w:rsid w:val="0037161F"/>
    <w:rsid w:val="003820B7"/>
    <w:rsid w:val="003D2191"/>
    <w:rsid w:val="003F3520"/>
    <w:rsid w:val="00402D5C"/>
    <w:rsid w:val="0041594F"/>
    <w:rsid w:val="00442448"/>
    <w:rsid w:val="004702E5"/>
    <w:rsid w:val="004C6330"/>
    <w:rsid w:val="00554EA9"/>
    <w:rsid w:val="00563FB0"/>
    <w:rsid w:val="005909A9"/>
    <w:rsid w:val="00596A51"/>
    <w:rsid w:val="00603B1A"/>
    <w:rsid w:val="00667AFF"/>
    <w:rsid w:val="00676C83"/>
    <w:rsid w:val="006C2869"/>
    <w:rsid w:val="0073052F"/>
    <w:rsid w:val="00797340"/>
    <w:rsid w:val="007A03E6"/>
    <w:rsid w:val="007A4DEE"/>
    <w:rsid w:val="007B010F"/>
    <w:rsid w:val="007F4C85"/>
    <w:rsid w:val="00851128"/>
    <w:rsid w:val="00855C71"/>
    <w:rsid w:val="008811C1"/>
    <w:rsid w:val="009418FA"/>
    <w:rsid w:val="009432F5"/>
    <w:rsid w:val="00991AB3"/>
    <w:rsid w:val="009D095D"/>
    <w:rsid w:val="00A10F4E"/>
    <w:rsid w:val="00AA2FA8"/>
    <w:rsid w:val="00AB0B0E"/>
    <w:rsid w:val="00AB5FBE"/>
    <w:rsid w:val="00AC0DA5"/>
    <w:rsid w:val="00AD1D91"/>
    <w:rsid w:val="00AD7296"/>
    <w:rsid w:val="00AE1594"/>
    <w:rsid w:val="00B25511"/>
    <w:rsid w:val="00B50FD9"/>
    <w:rsid w:val="00B54E2E"/>
    <w:rsid w:val="00BA4AA5"/>
    <w:rsid w:val="00BE6814"/>
    <w:rsid w:val="00C07E6C"/>
    <w:rsid w:val="00C35A2F"/>
    <w:rsid w:val="00C57E34"/>
    <w:rsid w:val="00D00805"/>
    <w:rsid w:val="00D220B0"/>
    <w:rsid w:val="00D356D4"/>
    <w:rsid w:val="00DA08D0"/>
    <w:rsid w:val="00DC783B"/>
    <w:rsid w:val="00E24659"/>
    <w:rsid w:val="00E34376"/>
    <w:rsid w:val="00E81BAB"/>
    <w:rsid w:val="00EA296A"/>
    <w:rsid w:val="00EA5DC8"/>
    <w:rsid w:val="00EE1592"/>
    <w:rsid w:val="00EE4A6A"/>
    <w:rsid w:val="00F47B10"/>
    <w:rsid w:val="00F84E0F"/>
    <w:rsid w:val="00F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5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4AA5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4A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AA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BA4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69"/>
  </w:style>
  <w:style w:type="paragraph" w:styleId="Footer">
    <w:name w:val="footer"/>
    <w:basedOn w:val="Normal"/>
    <w:link w:val="FooterChar"/>
    <w:uiPriority w:val="99"/>
    <w:unhideWhenUsed/>
    <w:rsid w:val="002A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69"/>
  </w:style>
  <w:style w:type="character" w:styleId="SubtleEmphasis">
    <w:name w:val="Subtle Emphasis"/>
    <w:basedOn w:val="DefaultParagraphFont"/>
    <w:uiPriority w:val="19"/>
    <w:qFormat/>
    <w:rsid w:val="00C57E3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5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4AA5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4A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AA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BA4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69"/>
  </w:style>
  <w:style w:type="paragraph" w:styleId="Footer">
    <w:name w:val="footer"/>
    <w:basedOn w:val="Normal"/>
    <w:link w:val="FooterChar"/>
    <w:uiPriority w:val="99"/>
    <w:unhideWhenUsed/>
    <w:rsid w:val="002A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69"/>
  </w:style>
  <w:style w:type="character" w:styleId="SubtleEmphasis">
    <w:name w:val="Subtle Emphasis"/>
    <w:basedOn w:val="DefaultParagraphFont"/>
    <w:uiPriority w:val="19"/>
    <w:qFormat/>
    <w:rsid w:val="00C57E3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twall.derbyshire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Marriott</dc:creator>
  <cp:lastModifiedBy>Ann Walton</cp:lastModifiedBy>
  <cp:revision>2</cp:revision>
  <dcterms:created xsi:type="dcterms:W3CDTF">2015-05-19T13:22:00Z</dcterms:created>
  <dcterms:modified xsi:type="dcterms:W3CDTF">2015-05-19T13:22:00Z</dcterms:modified>
</cp:coreProperties>
</file>